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GREMMATIK.handbuch</w:t>
      </w:r>
    </w:p>
    <w:p>
      <w:pPr>
        <w:pStyle w:val="Heading1"/>
      </w:pPr>
      <w:r>
        <w:t>1. Die neue Wachstumsregel</w:t>
      </w:r>
    </w:p>
    <w:p>
      <w:r>
        <w:t>Dieses Handbuch startet neu mit der Regel, die ab jetzt jede GREMMATIK-Arbeit leitet: Bei jedem relevanten Schritt wächst jedes relevante Buch um ein Kapitel. Standard sind etwa 500 Zeichen, verdichtet aus Rückschluss und Relevanz. Das muss im Dialog klar benannt werden. So wird die ZIP nicht nur aktualisiert, sondern fortlaufend mitdenkendes Archiv.</w:t>
      </w:r>
    </w:p>
    <w:p>
      <w:r>
        <w:t>Änderungsspur: Stand 27.06.2026 15:24. Reset auf Kapitel 1 und Wachstumsregel aktiviert.</w:t>
      </w:r>
    </w:p>
    <w:p>
      <w:pPr>
        <w:pStyle w:val="Heading1"/>
      </w:pPr>
      <w:r>
        <w:t>2. Pflicht: thematische Übersetzung jedes Kapitels</w:t>
      </w:r>
    </w:p>
    <w:p>
      <w:r>
        <w:t>Dieses Kapitel setzt die Regel schärfer: Buchwachstum darf nicht nur protokollieren, was technisch passiert ist. Jedes neue Kapitel muss dringend übersetzen, was der Schritt mit dem jeweiligen Buchthema zu tun hat. Ergotherapie liest anders als Anatomie, AMDP anders als GFK. Genau darin entsteht GREMMATIK: Ein gemeinsamer Schritt wird in verschiedene Fach- und Projektkörper übersetzt, statt überall denselben Kommentar zu wiederholen.</w:t>
      </w:r>
    </w:p>
    <w:p>
      <w:r>
        <w:t>Änderungsspur: Stand 27.06.2026 15:34. Thematische Übersetzung des aktuellen Website-/Systemschritts in das Buchthema.</w:t>
      </w:r>
    </w:p>
    <w:p>
      <w:pPr>
        <w:pStyle w:val="Heading1"/>
      </w:pPr>
      <w:r>
        <w:t>3. Scrollarray und Header-Regel</w:t>
      </w:r>
    </w:p>
    <w:p>
      <w:r>
        <w:t>Handbuchregel für Stand 044: Die Wortmarke nutzt eine transparente Datei und der Header schrumpft beim Scrollen. Panels werden als Array geführt und erhalten Zustände nach Richtung, Nähe und Tempo: scrollDown, scrollUp, scrollFast, scrollSlow, isNear, isFar. Die Regel lautet: Bewegung darf Orientierung unterstützen, aber nicht zur Zappelei werden. Bei reduzierter Bewegung werden Effekte deaktiviert.</w:t>
      </w:r>
    </w:p>
    <w:p>
      <w:r>
        <w:t>Änderungsspur: Stand 27.06.2026 15:43. Thematische Übersetzung des aktuellen Logo-/Scrollschritts in das Buchthema.</w:t>
      </w:r>
    </w:p>
    <w:p>
      <w:pPr>
        <w:pStyle w:val="Heading1"/>
      </w:pPr>
      <w:r>
        <w:t>4. UI-Regel für Kategorie, Bild und Video</w:t>
      </w:r>
    </w:p>
    <w:p>
      <w:r>
        <w:t>Handbuchregel Stand 045: `GREMMATIK.kategorie` trägt die Abschnittskennung. Zusätzliche große Überschriften werden vermieden. Lange Wörter erhalten `overflow-wrap`, Überschriften `text-wrap: balance`, Fließtext `text-wrap: pretty`. Bilder werden als echte scharfe Crop-Assets geführt. GREMMATIK.sätze wechseln alle 8 Sekunden mit weichem Übergang. YouTube steht groß, schlicht und eingebettet.</w:t>
      </w:r>
    </w:p>
    <w:p>
      <w:r>
        <w:t>Änderungsspur: Stand 27.06.2026 15:50. Thematische Übersetzung des Highlevel-UI-Schliffs in das Buchthema.</w:t>
      </w:r>
    </w:p>
    <w:p>
      <w:pPr>
        <w:pStyle w:val="Heading1"/>
      </w:pPr>
      <w:r>
        <w:t>5. Quadratregel für Panels</w:t>
      </w:r>
    </w:p>
    <w:p>
      <w:r>
        <w:t>Handbuchregel Stand 046: Panels werden radikal quadratisch gedacht, ob einzeln oder in Dreierreihen. Echte Bildspurkarten verwenden Bilder plus Hashtag-Titel. Überflüssige Hilfstexte werden aus der öffentlichen Oberfläche entfernt. Die feste Geometrie soll Höhenhüpfen reduzieren. Wenn drei Karten zusammen auftreten, nutzen sie ein identisches Quadratmaß. Wenn eine allein steht, bleibt sie ebenfalls Quadrat.</w:t>
      </w:r>
    </w:p>
    <w:p>
      <w:r>
        <w:t>Änderungsspur: Stand 27.06.2026 15:54. Thematische Übersetzung der Quadratregel in das Buchthema.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