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GREMMATIK.fxchs.buch</w:t>
      </w:r>
    </w:p>
    <w:p>
      <w:pPr>
        <w:pStyle w:val="Heading1"/>
      </w:pPr>
      <w:r>
        <w:t>1. Neuer Startkörper</w:t>
      </w:r>
    </w:p>
    <w:p>
      <w:r>
        <w:t>Dieser Stand setzt das Buch wieder auf Kapitel 1. Die alte öffentliche Erinnerung wird nicht weitergeschleppt, sondern in Herkunft verwandelt. GREMMATIK tritt jetzt als Methode auf: Website, App, Buch, ZIP, Prompt und Archiv arbeiten nicht nebeneinander, sondern bereiten ihre Hochzeit vor. Ab jetzt wächst jedes relevante Buch bei jedem Schritt um ein verdichtetes Kapitel.</w:t>
      </w:r>
    </w:p>
    <w:p>
      <w:r>
        <w:t>Änderungsspur: Stand 27.06.2026 15:24. Reset auf Kapitel 1 und Wachstumsregel aktiviert.</w:t>
      </w:r>
    </w:p>
    <w:p>
      <w:pPr>
        <w:pStyle w:val="Heading1"/>
      </w:pPr>
      <w:r>
        <w:t>2. Bildspur, Social und Verzicht auf Einzelzeichen</w:t>
      </w:r>
    </w:p>
    <w:p>
      <w:r>
        <w:t>Dieser Schritt übersetzt die Oberfläche stärker in Haltung: keine einzelnen G-Zeichen mehr, keine private Bildspur als öffentliches Stellvertreterbild, sondern klare Räume. Für fxchs.buch bedeutet das: Die Ursprungsspur darf tief bleiben, aber öffentlich muss sie präziser werden. Artwork, Bildspur und Social trennen jetzt Herkunft, Bühne und Kontakt. Das Buch hält fest, dass Sichtbarkeit nicht alles zeigen muss, sondern richtig sortieren muss.</w:t>
      </w:r>
    </w:p>
    <w:p>
      <w:r>
        <w:t>Änderungsspur: Stand 27.06.2026 15:34. Thematische Übersetzung des aktuellen Website-/Systemschritts in das Buchthema.</w:t>
      </w:r>
    </w:p>
    <w:p>
      <w:pPr>
        <w:pStyle w:val="Heading1"/>
      </w:pPr>
      <w:r>
        <w:t>3. Kopfmarke und Bewegungsruhe</w:t>
      </w:r>
    </w:p>
    <w:p>
      <w:r>
        <w:t>Der transparente Schriftzug und der schrumpfende Header übersetzen fxchs.buch in öffentliche Disziplin: Die Marke bleibt anwesend, aber sie drückt sich beim Lesen zurück. Das ist Autorenspur als Verhalten, nicht nur als Bild. Die Panels reagieren auf Scrollrichtung und Tempo, aber nicht als Zappelei, sondern als kontrollierte Bewegung. Für fxchs heißt das: Präsenz ja, Übergriff nein.</w:t>
      </w:r>
    </w:p>
    <w:p>
      <w:r>
        <w:t>Änderungsspur: Stand 27.06.2026 15:43. Thematische Übersetzung des aktuellen Logo-/Scrollschritts in das Buchthema.</w:t>
      </w:r>
    </w:p>
    <w:p>
      <w:pPr>
        <w:pStyle w:val="Heading1"/>
      </w:pPr>
      <w:r>
        <w:t>4. Feinschliff ohne Überschriftenlärm</w:t>
      </w:r>
    </w:p>
    <w:p>
      <w:r>
        <w:t>Dieser Schritt ist für fxchs.buch eine öffentliche Disziplinübung. Die GREMMATIK.kategorie-Köpfe tragen bereits genug Orientierung; zusätzliche Überschriften machen die Autorenspur lauter als nötig. Der Highlevel-Schliff bedeutet: weniger Behauptung, mehr Sitz. Scharfe Bildausschnitte, ruhige Kategoriezeilen und ein fast vollflächiger YouTube-Bereich machen aus der Seite keine Erklärung, sondern eine Bühne.</w:t>
      </w:r>
    </w:p>
    <w:p>
      <w:r>
        <w:t>Änderungsspur: Stand 27.06.2026 15:50. Thematische Übersetzung des Highlevel-UI-Schliffs in das Buchthema.</w:t>
      </w:r>
    </w:p>
    <w:p>
      <w:pPr>
        <w:pStyle w:val="Heading1"/>
      </w:pPr>
      <w:r>
        <w:t>5. Quadrate als Disziplin</w:t>
      </w:r>
    </w:p>
    <w:p>
      <w:r>
        <w:t>Für fxchs.buch ist der Schritt in die Quadrate ein Schritt in Formdisziplin. Wenn fast alles dieselbe geometrische Regel trägt, wird die Oberfläche ruhiger und die Autorenspur klarer. Die Bildspur zeigt jetzt echte Bilder mit Hashtags statt Platzhalterlogik. Überflüssige Hilfstexte verschwinden. Das ist keine Verarmung, sondern ein enger gesetzter öffentlicher Rahmen für eine sehr komplexe Herkunft.</w:t>
      </w:r>
    </w:p>
    <w:p>
      <w:r>
        <w:t>Änderungsspur: Stand 27.06.2026 15:54. Thematische Übersetzung der Quadratregel in das Buchthema.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